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529" w:rsidRDefault="001C4529" w:rsidP="001C4529">
      <w:pPr>
        <w:spacing w:line="480" w:lineRule="auto"/>
        <w:jc w:val="center"/>
        <w:rPr>
          <w:rFonts w:ascii="Times New Roman" w:hAnsi="Times New Roman" w:cs="Times New Roman"/>
          <w:sz w:val="24"/>
          <w:szCs w:val="24"/>
        </w:rPr>
      </w:pPr>
    </w:p>
    <w:p w:rsidR="001C4529" w:rsidRDefault="001C4529" w:rsidP="001C4529">
      <w:pPr>
        <w:spacing w:line="480" w:lineRule="auto"/>
        <w:jc w:val="center"/>
        <w:rPr>
          <w:rFonts w:ascii="Times New Roman" w:hAnsi="Times New Roman" w:cs="Times New Roman"/>
          <w:sz w:val="24"/>
          <w:szCs w:val="24"/>
        </w:rPr>
      </w:pPr>
    </w:p>
    <w:p w:rsidR="001C4529" w:rsidRDefault="001C4529" w:rsidP="001C4529">
      <w:pPr>
        <w:spacing w:line="480" w:lineRule="auto"/>
        <w:jc w:val="center"/>
        <w:rPr>
          <w:rFonts w:ascii="Times New Roman" w:hAnsi="Times New Roman" w:cs="Times New Roman"/>
          <w:sz w:val="24"/>
          <w:szCs w:val="24"/>
        </w:rPr>
      </w:pPr>
    </w:p>
    <w:p w:rsidR="001C4529" w:rsidRDefault="001C4529" w:rsidP="001C4529">
      <w:pPr>
        <w:spacing w:line="480" w:lineRule="auto"/>
        <w:jc w:val="center"/>
        <w:rPr>
          <w:rFonts w:ascii="Times New Roman" w:hAnsi="Times New Roman" w:cs="Times New Roman"/>
          <w:sz w:val="24"/>
          <w:szCs w:val="24"/>
        </w:rPr>
      </w:pPr>
    </w:p>
    <w:p w:rsidR="001C4529" w:rsidRDefault="001C4529" w:rsidP="001C4529">
      <w:pPr>
        <w:spacing w:line="480" w:lineRule="auto"/>
        <w:jc w:val="center"/>
        <w:rPr>
          <w:rFonts w:ascii="Times New Roman" w:hAnsi="Times New Roman" w:cs="Times New Roman"/>
          <w:sz w:val="24"/>
          <w:szCs w:val="24"/>
        </w:rPr>
      </w:pPr>
    </w:p>
    <w:p w:rsidR="001C4529" w:rsidRDefault="001C4529" w:rsidP="001C4529">
      <w:pPr>
        <w:spacing w:line="480" w:lineRule="auto"/>
        <w:jc w:val="center"/>
        <w:rPr>
          <w:rFonts w:ascii="Times New Roman" w:hAnsi="Times New Roman" w:cs="Times New Roman"/>
          <w:sz w:val="24"/>
          <w:szCs w:val="24"/>
        </w:rPr>
      </w:pPr>
    </w:p>
    <w:p w:rsidR="001C4529" w:rsidRPr="001C4529" w:rsidRDefault="001C4529" w:rsidP="001C4529">
      <w:pPr>
        <w:spacing w:line="480" w:lineRule="auto"/>
        <w:jc w:val="center"/>
        <w:rPr>
          <w:rFonts w:ascii="Times New Roman" w:hAnsi="Times New Roman" w:cs="Times New Roman"/>
          <w:sz w:val="24"/>
          <w:szCs w:val="24"/>
        </w:rPr>
      </w:pPr>
      <w:r w:rsidRPr="001C4529">
        <w:rPr>
          <w:rFonts w:ascii="Times New Roman" w:hAnsi="Times New Roman" w:cs="Times New Roman"/>
          <w:sz w:val="24"/>
          <w:szCs w:val="24"/>
        </w:rPr>
        <w:t>Review Essay</w:t>
      </w:r>
    </w:p>
    <w:p w:rsidR="001C4529" w:rsidRPr="001C4529" w:rsidRDefault="001C4529" w:rsidP="001C4529">
      <w:pPr>
        <w:spacing w:line="480" w:lineRule="auto"/>
        <w:jc w:val="center"/>
        <w:rPr>
          <w:rFonts w:ascii="Times New Roman" w:hAnsi="Times New Roman" w:cs="Times New Roman"/>
          <w:sz w:val="24"/>
          <w:szCs w:val="24"/>
        </w:rPr>
      </w:pPr>
      <w:r w:rsidRPr="001C4529">
        <w:rPr>
          <w:rFonts w:ascii="Times New Roman" w:hAnsi="Times New Roman" w:cs="Times New Roman"/>
          <w:sz w:val="24"/>
          <w:szCs w:val="24"/>
        </w:rPr>
        <w:t>Name</w:t>
      </w:r>
    </w:p>
    <w:p w:rsidR="001C4529" w:rsidRDefault="001C4529" w:rsidP="001C4529">
      <w:pPr>
        <w:spacing w:line="480" w:lineRule="auto"/>
        <w:jc w:val="center"/>
        <w:rPr>
          <w:rFonts w:ascii="Times New Roman" w:hAnsi="Times New Roman" w:cs="Times New Roman"/>
          <w:sz w:val="24"/>
          <w:szCs w:val="24"/>
        </w:rPr>
        <w:sectPr w:rsidR="001C4529">
          <w:headerReference w:type="default" r:id="rId7"/>
          <w:pgSz w:w="12240" w:h="15840"/>
          <w:pgMar w:top="1440" w:right="1440" w:bottom="1440" w:left="1440" w:header="720" w:footer="720" w:gutter="0"/>
          <w:cols w:space="720"/>
          <w:docGrid w:linePitch="360"/>
        </w:sectPr>
      </w:pPr>
      <w:r w:rsidRPr="001C4529">
        <w:rPr>
          <w:rFonts w:ascii="Times New Roman" w:hAnsi="Times New Roman" w:cs="Times New Roman"/>
          <w:sz w:val="24"/>
          <w:szCs w:val="24"/>
        </w:rPr>
        <w:t>Institution</w:t>
      </w:r>
    </w:p>
    <w:p w:rsidR="001C4529" w:rsidRDefault="001C4529" w:rsidP="001C4529">
      <w:pPr>
        <w:spacing w:line="480" w:lineRule="auto"/>
        <w:jc w:val="center"/>
        <w:rPr>
          <w:rFonts w:ascii="Times New Roman" w:hAnsi="Times New Roman" w:cs="Times New Roman"/>
          <w:sz w:val="24"/>
          <w:szCs w:val="24"/>
        </w:rPr>
      </w:pPr>
      <w:r w:rsidRPr="001C4529">
        <w:rPr>
          <w:rFonts w:ascii="Times New Roman" w:hAnsi="Times New Roman" w:cs="Times New Roman"/>
          <w:sz w:val="24"/>
          <w:szCs w:val="24"/>
        </w:rPr>
        <w:lastRenderedPageBreak/>
        <w:t>Review Essay</w:t>
      </w:r>
    </w:p>
    <w:p w:rsidR="00D5534F" w:rsidRPr="00D5534F" w:rsidRDefault="00D5534F" w:rsidP="00D5534F">
      <w:pPr>
        <w:spacing w:line="480" w:lineRule="auto"/>
        <w:ind w:firstLine="720"/>
        <w:rPr>
          <w:rFonts w:ascii="Times New Roman" w:hAnsi="Times New Roman" w:cs="Times New Roman"/>
          <w:sz w:val="24"/>
          <w:szCs w:val="24"/>
        </w:rPr>
      </w:pPr>
      <w:r w:rsidRPr="00D5534F">
        <w:rPr>
          <w:rFonts w:ascii="Times New Roman" w:hAnsi="Times New Roman" w:cs="Times New Roman"/>
          <w:sz w:val="24"/>
          <w:szCs w:val="24"/>
        </w:rPr>
        <w:t xml:space="preserve">"Cultural Entrepreneurship in Nineteenth-Century Boston: The Creation of an Organizational Base for High Culture in America" is an article written by Lawrence Levine. It talks more about how organizational culture is evident in most firms and how they depend on it to prosper in the cultural entrepreneurship of America. The author is sure to highlight some critical themes within the article such as organizational culture, cultural capitalism, and cultural entrepreneurship (Dimaggio, 1982).  These are themes that revolve around the art of culture and how it creates an impact in most of the organizations. For instance, organizational culture has always been embraced by many companies because it highly determines how an organization is likely to perform. This is because all employees are obliged to follow a specific culture that they can base their actions upon and benefit a company or rather make significant contributions to the achievement of its primary goals and objectives. </w:t>
      </w:r>
    </w:p>
    <w:p w:rsidR="00D5534F" w:rsidRPr="00D5534F" w:rsidRDefault="00D5534F" w:rsidP="00D5534F">
      <w:pPr>
        <w:spacing w:line="480" w:lineRule="auto"/>
        <w:ind w:firstLine="720"/>
        <w:rPr>
          <w:rFonts w:ascii="Times New Roman" w:hAnsi="Times New Roman" w:cs="Times New Roman"/>
          <w:sz w:val="24"/>
          <w:szCs w:val="24"/>
        </w:rPr>
      </w:pPr>
      <w:r w:rsidRPr="00D5534F">
        <w:rPr>
          <w:rFonts w:ascii="Times New Roman" w:hAnsi="Times New Roman" w:cs="Times New Roman"/>
          <w:sz w:val="24"/>
          <w:szCs w:val="24"/>
        </w:rPr>
        <w:t xml:space="preserve">The author discusses that organizational culture is also prevalent in the museums and art to be precise the art industry. For a very long time now, many people have spoken out about their culture through the kind of art they create. This can either be paintings, sculptures, wall arts or papers. These are different kinds of art that can easily be found within a museum. Through museums, the world is capable of embracing the different cultures that exist through the skills that are preserved and displayed in them. This is how cultural backgrounds are passed from one generation to the other (Dimaggio, 1982). Popular culture nowadays has overtaken the art industry, and many people are discovering their potential especially through the way they embrace their origins. The mass media has created a significant impact in the way culture is perceived in the present world. Technological advancements, in this case, allow for electronic </w:t>
      </w:r>
      <w:r w:rsidRPr="00D5534F">
        <w:rPr>
          <w:rFonts w:ascii="Times New Roman" w:hAnsi="Times New Roman" w:cs="Times New Roman"/>
          <w:sz w:val="24"/>
          <w:szCs w:val="24"/>
        </w:rPr>
        <w:lastRenderedPageBreak/>
        <w:t xml:space="preserve">showcasing of art which shows that many people around the world are happy to be associated with several kinds of cultures. </w:t>
      </w:r>
    </w:p>
    <w:p w:rsidR="00D5534F" w:rsidRPr="00D5534F" w:rsidRDefault="00D5534F" w:rsidP="00D5534F">
      <w:pPr>
        <w:spacing w:line="480" w:lineRule="auto"/>
        <w:ind w:firstLine="720"/>
        <w:rPr>
          <w:rFonts w:ascii="Times New Roman" w:hAnsi="Times New Roman" w:cs="Times New Roman"/>
          <w:sz w:val="24"/>
          <w:szCs w:val="24"/>
        </w:rPr>
      </w:pPr>
      <w:r w:rsidRPr="00D5534F">
        <w:rPr>
          <w:rFonts w:ascii="Times New Roman" w:hAnsi="Times New Roman" w:cs="Times New Roman"/>
          <w:sz w:val="24"/>
          <w:szCs w:val="24"/>
        </w:rPr>
        <w:t xml:space="preserve"> "Highbrow/Lowbrow" is a book written by Lawrence Levine and it talks more about how much cultural diversity has increased over the years and the impact it creates on people. Many individuals have followed major historical arts whereby better and dynamic cultural prospects are introduced. This shows that there are no boundaries within many cultural backgrounds and therefore many people instead dwell on the existence of these ideas. Many people have also learned that art enables them to have so many qualities in which they can inherit and embrace as a result of their renowned beliefs and values. In America for instance, many citizens have for so long embraced the art of modern culture because it enables them to to strengthen their backgrounds and learn new aspects from it (Levine, 1990). As a result, many talents grew at that point in history, and that is what creates a strong background for the art industry through which it has grown to conquer many negative critiques that come along. It also creates a difference between high and popular culture. Popular culture is a theme that emerges through the way many people live in the modern world where they have the freedom to air their views and opinions without any obstacles.</w:t>
      </w:r>
    </w:p>
    <w:p w:rsidR="00D5534F" w:rsidRPr="00D5534F" w:rsidRDefault="00D5534F" w:rsidP="00D5534F">
      <w:pPr>
        <w:spacing w:line="480" w:lineRule="auto"/>
        <w:ind w:firstLine="720"/>
        <w:rPr>
          <w:rFonts w:ascii="Times New Roman" w:hAnsi="Times New Roman" w:cs="Times New Roman"/>
          <w:sz w:val="24"/>
          <w:szCs w:val="24"/>
        </w:rPr>
      </w:pPr>
      <w:r w:rsidRPr="00D5534F">
        <w:rPr>
          <w:rFonts w:ascii="Times New Roman" w:hAnsi="Times New Roman" w:cs="Times New Roman"/>
          <w:sz w:val="24"/>
          <w:szCs w:val="24"/>
        </w:rPr>
        <w:t xml:space="preserve">Thirdly, "Distinction" by Pierre Bourdieu illustrates how people exist amongst each other and above all come up with strategies through which they can use to understand each other. There have been so many upcoming generations which have different ways of living and most importantly embrace the new and modern lifestyles. This culture, therefore, requires many people to promote their ability to coexist together in peace and unity. Many institutions have therefore decided to investigate further how these cultures have developed so that they can gain enough content on how they can correctly accept and understand each other (Bourdieu, 2013). </w:t>
      </w:r>
      <w:r w:rsidRPr="00D5534F">
        <w:rPr>
          <w:rFonts w:ascii="Times New Roman" w:hAnsi="Times New Roman" w:cs="Times New Roman"/>
          <w:sz w:val="24"/>
          <w:szCs w:val="24"/>
        </w:rPr>
        <w:lastRenderedPageBreak/>
        <w:t xml:space="preserve">For instance, social media and music are major categories of these new cultures and these have created a significant impact on the way people showcase their beliefs and values. </w:t>
      </w:r>
    </w:p>
    <w:p w:rsidR="00F95A00" w:rsidRPr="00CA04EE" w:rsidRDefault="00D5534F" w:rsidP="00D5534F">
      <w:pPr>
        <w:spacing w:line="480" w:lineRule="auto"/>
        <w:ind w:firstLine="720"/>
        <w:rPr>
          <w:rFonts w:ascii="Times New Roman" w:hAnsi="Times New Roman" w:cs="Times New Roman"/>
          <w:sz w:val="24"/>
          <w:szCs w:val="24"/>
        </w:rPr>
      </w:pPr>
      <w:r w:rsidRPr="00D5534F">
        <w:rPr>
          <w:rFonts w:ascii="Times New Roman" w:hAnsi="Times New Roman" w:cs="Times New Roman"/>
          <w:sz w:val="24"/>
          <w:szCs w:val="24"/>
        </w:rPr>
        <w:t>Lastly, "Trustees of Culture" Francie Ostrower talks more about the different cultural trusteeship that facilitates the relationship between individuals of different cultural backgrounds. Furthermore, many institutions are now wealthy because they have decided to fully invest in the development of different cultures which enriches them with the art of knowledge based on the needs of many people. Many art museums in the United States are also lucky to serve as one of the primary sources of cultural information and any knowledge they would require to know. Organizations also play a significant role in the contributions of raising more trustees of culture so that people can gain a better understanding of the same (Ostrower, 2002). This is a good thing also as it creates a strong background through which people can always refer to whenever they need to restore their cultural knowledge. Hence, museums and organizations have collaborated in enriching the cultural information and availing it for public and general access so that people can understand and embrace the different kinds of cultures</w:t>
      </w:r>
      <w:r w:rsidR="00161A3D">
        <w:rPr>
          <w:rFonts w:ascii="Times New Roman" w:hAnsi="Times New Roman" w:cs="Times New Roman"/>
          <w:sz w:val="24"/>
          <w:szCs w:val="24"/>
        </w:rPr>
        <w:t xml:space="preserve">. </w:t>
      </w:r>
    </w:p>
    <w:p w:rsidR="00212F2F" w:rsidRDefault="00212F2F" w:rsidP="00212F2F">
      <w:pPr>
        <w:rPr>
          <w:rFonts w:ascii="Times New Roman" w:hAnsi="Times New Roman" w:cs="Times New Roman"/>
          <w:sz w:val="24"/>
          <w:szCs w:val="24"/>
        </w:rPr>
      </w:pPr>
      <w:r>
        <w:rPr>
          <w:rFonts w:ascii="Times New Roman" w:hAnsi="Times New Roman" w:cs="Times New Roman"/>
          <w:sz w:val="24"/>
          <w:szCs w:val="24"/>
        </w:rPr>
        <w:br w:type="page"/>
      </w:r>
    </w:p>
    <w:p w:rsidR="00117112" w:rsidRDefault="00361DFF" w:rsidP="00361D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B30E5">
        <w:rPr>
          <w:rFonts w:ascii="Times New Roman" w:hAnsi="Times New Roman" w:cs="Times New Roman"/>
          <w:sz w:val="24"/>
          <w:szCs w:val="24"/>
        </w:rPr>
        <w:t>s</w:t>
      </w:r>
    </w:p>
    <w:p w:rsidR="00A54690" w:rsidRDefault="00A54690" w:rsidP="00A54690">
      <w:pPr>
        <w:spacing w:line="480" w:lineRule="auto"/>
        <w:ind w:left="720" w:hanging="720"/>
        <w:rPr>
          <w:rFonts w:ascii="Times New Roman" w:hAnsi="Times New Roman" w:cs="Times New Roman"/>
          <w:sz w:val="24"/>
          <w:szCs w:val="24"/>
        </w:rPr>
      </w:pPr>
      <w:r w:rsidRPr="00A54690">
        <w:rPr>
          <w:rFonts w:ascii="Times New Roman" w:hAnsi="Times New Roman" w:cs="Times New Roman"/>
          <w:sz w:val="24"/>
          <w:szCs w:val="24"/>
        </w:rPr>
        <w:t xml:space="preserve">Bourdieu, P. (2013). Distinction: A social critique of the </w:t>
      </w:r>
      <w:r w:rsidR="00225729" w:rsidRPr="00A54690">
        <w:rPr>
          <w:rFonts w:ascii="Times New Roman" w:hAnsi="Times New Roman" w:cs="Times New Roman"/>
          <w:sz w:val="24"/>
          <w:szCs w:val="24"/>
        </w:rPr>
        <w:t>judgment</w:t>
      </w:r>
      <w:r w:rsidRPr="00A54690">
        <w:rPr>
          <w:rFonts w:ascii="Times New Roman" w:hAnsi="Times New Roman" w:cs="Times New Roman"/>
          <w:sz w:val="24"/>
          <w:szCs w:val="24"/>
        </w:rPr>
        <w:t xml:space="preserve"> of taste. Routledge.</w:t>
      </w:r>
    </w:p>
    <w:p w:rsidR="00A54690" w:rsidRDefault="00A54690" w:rsidP="00361DFF">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Dimaggio, P. (1982). </w:t>
      </w:r>
      <w:r w:rsidRPr="00F73E04">
        <w:rPr>
          <w:rFonts w:ascii="Times New Roman" w:hAnsi="Times New Roman" w:cs="Times New Roman"/>
          <w:sz w:val="24"/>
          <w:szCs w:val="24"/>
        </w:rPr>
        <w:t>“Cultural Entrepreneurship in Nin</w:t>
      </w:r>
      <w:r>
        <w:rPr>
          <w:rFonts w:ascii="Times New Roman" w:hAnsi="Times New Roman" w:cs="Times New Roman"/>
          <w:sz w:val="24"/>
          <w:szCs w:val="24"/>
        </w:rPr>
        <w:t>eteenth Centur</w:t>
      </w:r>
      <w:bookmarkStart w:id="0" w:name="_GoBack"/>
      <w:bookmarkEnd w:id="0"/>
      <w:r>
        <w:rPr>
          <w:rFonts w:ascii="Times New Roman" w:hAnsi="Times New Roman" w:cs="Times New Roman"/>
          <w:sz w:val="24"/>
          <w:szCs w:val="24"/>
        </w:rPr>
        <w:t xml:space="preserve">y Boston: </w:t>
      </w:r>
      <w:r w:rsidRPr="00F73E04">
        <w:rPr>
          <w:rFonts w:ascii="Times New Roman" w:hAnsi="Times New Roman" w:cs="Times New Roman"/>
          <w:sz w:val="24"/>
          <w:szCs w:val="24"/>
        </w:rPr>
        <w:t>The Creation of an Organizational Base for High Culture in America</w:t>
      </w:r>
      <w:r>
        <w:rPr>
          <w:rFonts w:ascii="Times New Roman" w:hAnsi="Times New Roman" w:cs="Times New Roman"/>
          <w:sz w:val="24"/>
          <w:szCs w:val="24"/>
        </w:rPr>
        <w:t>.</w:t>
      </w:r>
      <w:r w:rsidRPr="00F73E0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Institution for Social and Policy Studies, Yale University. </w:t>
      </w:r>
    </w:p>
    <w:p w:rsidR="00A54690" w:rsidRDefault="00A54690" w:rsidP="00A54690">
      <w:pPr>
        <w:spacing w:line="480" w:lineRule="auto"/>
        <w:ind w:left="720" w:hanging="720"/>
        <w:rPr>
          <w:rFonts w:ascii="Times New Roman" w:hAnsi="Times New Roman" w:cs="Times New Roman"/>
          <w:sz w:val="24"/>
          <w:szCs w:val="24"/>
        </w:rPr>
      </w:pPr>
      <w:r w:rsidRPr="00A54690">
        <w:rPr>
          <w:rFonts w:ascii="Times New Roman" w:hAnsi="Times New Roman" w:cs="Times New Roman"/>
          <w:sz w:val="24"/>
          <w:szCs w:val="24"/>
        </w:rPr>
        <w:t>Levine, L. W. (1990). Highbrow/lowbrow: The emergence of cultural hierarchy in America. Harvard University Press.</w:t>
      </w:r>
    </w:p>
    <w:p w:rsidR="00A54690" w:rsidRDefault="00A54690" w:rsidP="00A54690">
      <w:pPr>
        <w:spacing w:line="480" w:lineRule="auto"/>
        <w:ind w:left="720" w:hanging="720"/>
        <w:rPr>
          <w:rFonts w:ascii="Times New Roman" w:hAnsi="Times New Roman" w:cs="Times New Roman"/>
          <w:sz w:val="24"/>
          <w:szCs w:val="24"/>
        </w:rPr>
      </w:pPr>
      <w:r w:rsidRPr="00A54690">
        <w:rPr>
          <w:rFonts w:ascii="Times New Roman" w:hAnsi="Times New Roman" w:cs="Times New Roman"/>
          <w:sz w:val="24"/>
          <w:szCs w:val="24"/>
        </w:rPr>
        <w:t xml:space="preserve">Ostrower, F. (2002). Trustees of culture: Power, wealth, and status on elite arts boards. University of Chicago Press. </w:t>
      </w:r>
    </w:p>
    <w:sectPr w:rsidR="00A5469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50E" w:rsidRDefault="0091050E" w:rsidP="001C4529">
      <w:pPr>
        <w:spacing w:after="0" w:line="240" w:lineRule="auto"/>
      </w:pPr>
      <w:r>
        <w:separator/>
      </w:r>
    </w:p>
  </w:endnote>
  <w:endnote w:type="continuationSeparator" w:id="0">
    <w:p w:rsidR="0091050E" w:rsidRDefault="0091050E" w:rsidP="001C4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50E" w:rsidRDefault="0091050E" w:rsidP="001C4529">
      <w:pPr>
        <w:spacing w:after="0" w:line="240" w:lineRule="auto"/>
      </w:pPr>
      <w:r>
        <w:separator/>
      </w:r>
    </w:p>
  </w:footnote>
  <w:footnote w:type="continuationSeparator" w:id="0">
    <w:p w:rsidR="0091050E" w:rsidRDefault="0091050E" w:rsidP="001C4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529" w:rsidRPr="001C4529" w:rsidRDefault="001C4529" w:rsidP="001C4529">
    <w:pPr>
      <w:spacing w:line="480" w:lineRule="auto"/>
      <w:rPr>
        <w:rFonts w:ascii="Times New Roman" w:hAnsi="Times New Roman" w:cs="Times New Roman"/>
        <w:sz w:val="24"/>
        <w:szCs w:val="24"/>
      </w:rPr>
    </w:pPr>
    <w:r w:rsidRPr="001C4529">
      <w:rPr>
        <w:rFonts w:ascii="Times New Roman" w:hAnsi="Times New Roman" w:cs="Times New Roman"/>
        <w:sz w:val="24"/>
        <w:szCs w:val="24"/>
      </w:rPr>
      <w:t>Running head: REVIEW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C4529">
      <w:rPr>
        <w:rFonts w:ascii="Times New Roman" w:hAnsi="Times New Roman" w:cs="Times New Roman"/>
        <w:sz w:val="24"/>
        <w:szCs w:val="24"/>
      </w:rPr>
      <w:fldChar w:fldCharType="begin"/>
    </w:r>
    <w:r w:rsidRPr="001C4529">
      <w:rPr>
        <w:rFonts w:ascii="Times New Roman" w:hAnsi="Times New Roman" w:cs="Times New Roman"/>
        <w:sz w:val="24"/>
        <w:szCs w:val="24"/>
      </w:rPr>
      <w:instrText xml:space="preserve"> PAGE   \* MERGEFORMAT </w:instrText>
    </w:r>
    <w:r w:rsidRPr="001C4529">
      <w:rPr>
        <w:rFonts w:ascii="Times New Roman" w:hAnsi="Times New Roman" w:cs="Times New Roman"/>
        <w:sz w:val="24"/>
        <w:szCs w:val="24"/>
      </w:rPr>
      <w:fldChar w:fldCharType="separate"/>
    </w:r>
    <w:r w:rsidR="00E4279E">
      <w:rPr>
        <w:rFonts w:ascii="Times New Roman" w:hAnsi="Times New Roman" w:cs="Times New Roman"/>
        <w:noProof/>
        <w:sz w:val="24"/>
        <w:szCs w:val="24"/>
      </w:rPr>
      <w:t>1</w:t>
    </w:r>
    <w:r w:rsidRPr="001C452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529" w:rsidRPr="001C4529" w:rsidRDefault="001C4529" w:rsidP="001C4529">
    <w:pPr>
      <w:spacing w:line="480" w:lineRule="auto"/>
      <w:rPr>
        <w:rFonts w:ascii="Times New Roman" w:hAnsi="Times New Roman" w:cs="Times New Roman"/>
        <w:sz w:val="24"/>
        <w:szCs w:val="24"/>
      </w:rPr>
    </w:pPr>
    <w:r w:rsidRPr="001C4529">
      <w:rPr>
        <w:rFonts w:ascii="Times New Roman" w:hAnsi="Times New Roman" w:cs="Times New Roman"/>
        <w:sz w:val="24"/>
        <w:szCs w:val="24"/>
      </w:rPr>
      <w:t>REVIEW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C4529">
      <w:rPr>
        <w:rFonts w:ascii="Times New Roman" w:hAnsi="Times New Roman" w:cs="Times New Roman"/>
        <w:sz w:val="24"/>
        <w:szCs w:val="24"/>
      </w:rPr>
      <w:fldChar w:fldCharType="begin"/>
    </w:r>
    <w:r w:rsidRPr="001C4529">
      <w:rPr>
        <w:rFonts w:ascii="Times New Roman" w:hAnsi="Times New Roman" w:cs="Times New Roman"/>
        <w:sz w:val="24"/>
        <w:szCs w:val="24"/>
      </w:rPr>
      <w:instrText xml:space="preserve"> PAGE   \* MERGEFORMAT </w:instrText>
    </w:r>
    <w:r w:rsidRPr="001C4529">
      <w:rPr>
        <w:rFonts w:ascii="Times New Roman" w:hAnsi="Times New Roman" w:cs="Times New Roman"/>
        <w:sz w:val="24"/>
        <w:szCs w:val="24"/>
      </w:rPr>
      <w:fldChar w:fldCharType="separate"/>
    </w:r>
    <w:r w:rsidR="004F5AFD">
      <w:rPr>
        <w:rFonts w:ascii="Times New Roman" w:hAnsi="Times New Roman" w:cs="Times New Roman"/>
        <w:noProof/>
        <w:sz w:val="24"/>
        <w:szCs w:val="24"/>
      </w:rPr>
      <w:t>5</w:t>
    </w:r>
    <w:r w:rsidRPr="001C452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529"/>
    <w:rsid w:val="00007B49"/>
    <w:rsid w:val="00084B39"/>
    <w:rsid w:val="00117112"/>
    <w:rsid w:val="00161A3D"/>
    <w:rsid w:val="001C4529"/>
    <w:rsid w:val="001E1E6D"/>
    <w:rsid w:val="00212F2F"/>
    <w:rsid w:val="00225729"/>
    <w:rsid w:val="00361DFF"/>
    <w:rsid w:val="004F5AFD"/>
    <w:rsid w:val="005C2408"/>
    <w:rsid w:val="00691950"/>
    <w:rsid w:val="007E51DA"/>
    <w:rsid w:val="008F5446"/>
    <w:rsid w:val="0091050E"/>
    <w:rsid w:val="00A54690"/>
    <w:rsid w:val="00CA04EE"/>
    <w:rsid w:val="00D5534F"/>
    <w:rsid w:val="00E4279E"/>
    <w:rsid w:val="00EB30E5"/>
    <w:rsid w:val="00F73E04"/>
    <w:rsid w:val="00F95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529"/>
  </w:style>
  <w:style w:type="paragraph" w:styleId="Footer">
    <w:name w:val="footer"/>
    <w:basedOn w:val="Normal"/>
    <w:link w:val="FooterChar"/>
    <w:uiPriority w:val="99"/>
    <w:unhideWhenUsed/>
    <w:rsid w:val="001C4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5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529"/>
  </w:style>
  <w:style w:type="paragraph" w:styleId="Footer">
    <w:name w:val="footer"/>
    <w:basedOn w:val="Normal"/>
    <w:link w:val="FooterChar"/>
    <w:uiPriority w:val="99"/>
    <w:unhideWhenUsed/>
    <w:rsid w:val="001C4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2018-11-04T13:48:00Z</dcterms:created>
  <dcterms:modified xsi:type="dcterms:W3CDTF">2018-11-04T13:48:00Z</dcterms:modified>
</cp:coreProperties>
</file>